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AB50A" w14:textId="77777777" w:rsidR="0033270B" w:rsidRPr="009D4183" w:rsidRDefault="00A419ED" w:rsidP="0033270B">
      <w:pPr>
        <w:spacing w:before="240" w:after="0" w:line="240" w:lineRule="auto"/>
        <w:jc w:val="center"/>
        <w:rPr>
          <w:rFonts w:ascii="Arial" w:hAnsi="Arial" w:cs="Arial"/>
          <w:sz w:val="24"/>
          <w:szCs w:val="32"/>
          <w:lang w:val="it-IT"/>
        </w:rPr>
      </w:pP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Pr="009D4183">
        <w:rPr>
          <w:rFonts w:ascii="Arial" w:hAnsi="Arial" w:cs="Arial"/>
          <w:sz w:val="24"/>
          <w:szCs w:val="32"/>
          <w:lang w:val="it-IT"/>
        </w:rPr>
        <w:softHyphen/>
      </w:r>
      <w:r w:rsidR="0033270B" w:rsidRPr="009D4183">
        <w:rPr>
          <w:rFonts w:ascii="Arial" w:hAnsi="Arial" w:cs="Arial"/>
          <w:sz w:val="24"/>
          <w:szCs w:val="32"/>
          <w:lang w:val="it-IT"/>
        </w:rPr>
        <w:t>COMUNICATO STAMPA</w:t>
      </w:r>
    </w:p>
    <w:p w14:paraId="272002CC" w14:textId="551D18B1" w:rsidR="00B64968" w:rsidRPr="009D4183" w:rsidRDefault="00A17C17" w:rsidP="0033270B">
      <w:pPr>
        <w:spacing w:before="480" w:line="240" w:lineRule="auto"/>
        <w:jc w:val="center"/>
        <w:rPr>
          <w:rFonts w:ascii="Arial" w:hAnsi="Arial" w:cs="Arial"/>
          <w:b/>
          <w:sz w:val="56"/>
          <w:szCs w:val="32"/>
          <w:lang w:val="it-IT"/>
        </w:rPr>
      </w:pPr>
      <w:r>
        <w:rPr>
          <w:rFonts w:ascii="Arial" w:hAnsi="Arial" w:cs="Arial"/>
          <w:b/>
          <w:sz w:val="56"/>
          <w:szCs w:val="32"/>
          <w:lang w:val="it-IT"/>
        </w:rPr>
        <w:t xml:space="preserve">Indice di Percezione della Corruzione: </w:t>
      </w:r>
      <w:r w:rsidR="006879BC">
        <w:rPr>
          <w:rFonts w:ascii="Arial" w:hAnsi="Arial" w:cs="Arial"/>
          <w:b/>
          <w:sz w:val="56"/>
          <w:szCs w:val="32"/>
          <w:lang w:val="it-IT"/>
        </w:rPr>
        <w:t>l’</w:t>
      </w:r>
      <w:r w:rsidR="00416367">
        <w:rPr>
          <w:rFonts w:ascii="Arial" w:hAnsi="Arial" w:cs="Arial"/>
          <w:b/>
          <w:sz w:val="56"/>
          <w:szCs w:val="32"/>
          <w:lang w:val="it-IT"/>
        </w:rPr>
        <w:t xml:space="preserve">Italia </w:t>
      </w:r>
      <w:r w:rsidR="00783174">
        <w:rPr>
          <w:rFonts w:ascii="Arial" w:hAnsi="Arial" w:cs="Arial"/>
          <w:b/>
          <w:sz w:val="56"/>
          <w:szCs w:val="32"/>
          <w:lang w:val="it-IT"/>
        </w:rPr>
        <w:t>mantiene il punteggio ma perde una posizione</w:t>
      </w:r>
    </w:p>
    <w:p w14:paraId="12180E80" w14:textId="47E7C67E" w:rsidR="00400D64" w:rsidRPr="006879BC" w:rsidRDefault="00783174" w:rsidP="006879BC">
      <w:pPr>
        <w:spacing w:after="600" w:line="240" w:lineRule="auto"/>
        <w:jc w:val="both"/>
        <w:rPr>
          <w:rFonts w:ascii="Arial" w:hAnsi="Arial" w:cs="Arial"/>
          <w:sz w:val="32"/>
          <w:szCs w:val="32"/>
          <w:lang w:val="it-IT"/>
        </w:rPr>
      </w:pPr>
      <w:r w:rsidRPr="006879BC">
        <w:rPr>
          <w:rFonts w:ascii="Arial" w:hAnsi="Arial" w:cs="Arial"/>
          <w:sz w:val="32"/>
          <w:szCs w:val="32"/>
          <w:lang w:val="it-IT"/>
        </w:rPr>
        <w:t xml:space="preserve">La gestione dei fondi europei per la ripresa </w:t>
      </w:r>
      <w:r w:rsidR="006879BC">
        <w:rPr>
          <w:rFonts w:ascii="Arial" w:hAnsi="Arial" w:cs="Arial"/>
          <w:sz w:val="32"/>
          <w:szCs w:val="32"/>
          <w:lang w:val="it-IT"/>
        </w:rPr>
        <w:t>imporrà</w:t>
      </w:r>
      <w:r w:rsidRPr="006879BC">
        <w:rPr>
          <w:rFonts w:ascii="Arial" w:hAnsi="Arial" w:cs="Arial"/>
          <w:sz w:val="32"/>
          <w:szCs w:val="32"/>
          <w:lang w:val="it-IT"/>
        </w:rPr>
        <w:t xml:space="preserve"> maggiore attenzione verso il fenomeno </w:t>
      </w:r>
      <w:r w:rsidR="00B344F4" w:rsidRPr="006879BC">
        <w:rPr>
          <w:rFonts w:ascii="Arial" w:hAnsi="Arial" w:cs="Arial"/>
          <w:sz w:val="32"/>
          <w:szCs w:val="32"/>
          <w:lang w:val="it-IT"/>
        </w:rPr>
        <w:t xml:space="preserve">al fine di impedire che si mettano a rischio i risultati </w:t>
      </w:r>
      <w:r w:rsidR="00695D29" w:rsidRPr="006879BC">
        <w:rPr>
          <w:rFonts w:ascii="Arial" w:hAnsi="Arial" w:cs="Arial"/>
          <w:sz w:val="32"/>
          <w:szCs w:val="32"/>
          <w:lang w:val="it-IT"/>
        </w:rPr>
        <w:t>nella lotta alla corruzione</w:t>
      </w:r>
    </w:p>
    <w:p w14:paraId="10212720" w14:textId="474D31EB" w:rsidR="00B94C1C" w:rsidRDefault="00DF6326" w:rsidP="00B94C1C">
      <w:pPr>
        <w:spacing w:before="240" w:after="0"/>
        <w:jc w:val="both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b/>
          <w:sz w:val="20"/>
          <w:lang w:val="it-IT"/>
        </w:rPr>
        <w:t xml:space="preserve">Milano, </w:t>
      </w:r>
      <w:r w:rsidR="00B94C1C">
        <w:rPr>
          <w:rFonts w:ascii="Arial" w:hAnsi="Arial" w:cs="Arial"/>
          <w:b/>
          <w:sz w:val="20"/>
          <w:lang w:val="it-IT"/>
        </w:rPr>
        <w:t>28 gennaio 2021</w:t>
      </w:r>
      <w:r w:rsidR="00F77995" w:rsidRPr="00DF6326">
        <w:rPr>
          <w:rFonts w:ascii="Arial" w:hAnsi="Arial" w:cs="Arial"/>
          <w:sz w:val="20"/>
          <w:lang w:val="it-IT"/>
        </w:rPr>
        <w:t xml:space="preserve"> </w:t>
      </w:r>
      <w:r w:rsidR="00B16F23" w:rsidRPr="00DF6326">
        <w:rPr>
          <w:rFonts w:ascii="Arial" w:hAnsi="Arial" w:cs="Arial"/>
          <w:sz w:val="20"/>
          <w:lang w:val="it-IT"/>
        </w:rPr>
        <w:t>–</w:t>
      </w:r>
      <w:r w:rsidR="00F77995" w:rsidRPr="00DF6326">
        <w:rPr>
          <w:rFonts w:ascii="Arial" w:hAnsi="Arial" w:cs="Arial"/>
          <w:sz w:val="20"/>
          <w:lang w:val="it-IT"/>
        </w:rPr>
        <w:t xml:space="preserve"> </w:t>
      </w:r>
      <w:r w:rsidR="00B94C1C">
        <w:rPr>
          <w:rFonts w:ascii="Arial" w:hAnsi="Arial" w:cs="Arial"/>
          <w:sz w:val="20"/>
          <w:lang w:val="it-IT"/>
        </w:rPr>
        <w:t xml:space="preserve">L’Indice di Percezione della Corruzione (CPI) 2020 </w:t>
      </w:r>
      <w:r w:rsidR="00A07FBB">
        <w:rPr>
          <w:rFonts w:ascii="Arial" w:hAnsi="Arial" w:cs="Arial"/>
          <w:sz w:val="20"/>
          <w:lang w:val="it-IT"/>
        </w:rPr>
        <w:t>pubblicato</w:t>
      </w:r>
      <w:r w:rsidR="00B94C1C">
        <w:rPr>
          <w:rFonts w:ascii="Arial" w:hAnsi="Arial" w:cs="Arial"/>
          <w:sz w:val="20"/>
          <w:lang w:val="it-IT"/>
        </w:rPr>
        <w:t xml:space="preserve"> oggi da Transparency International </w:t>
      </w:r>
      <w:r w:rsidR="00164173">
        <w:rPr>
          <w:rFonts w:ascii="Arial" w:hAnsi="Arial" w:cs="Arial"/>
          <w:sz w:val="20"/>
          <w:lang w:val="it-IT"/>
        </w:rPr>
        <w:t>classifica l’Italia a</w:t>
      </w:r>
      <w:r w:rsidR="001E6A95">
        <w:rPr>
          <w:rFonts w:ascii="Arial" w:hAnsi="Arial" w:cs="Arial"/>
          <w:sz w:val="20"/>
          <w:lang w:val="it-IT"/>
        </w:rPr>
        <w:t xml:space="preserve">l </w:t>
      </w:r>
      <w:proofErr w:type="gramStart"/>
      <w:r w:rsidR="001E6A95">
        <w:rPr>
          <w:rFonts w:ascii="Arial" w:hAnsi="Arial" w:cs="Arial"/>
          <w:sz w:val="20"/>
          <w:lang w:val="it-IT"/>
        </w:rPr>
        <w:t>52esimo</w:t>
      </w:r>
      <w:proofErr w:type="gramEnd"/>
      <w:r w:rsidR="001E6A95">
        <w:rPr>
          <w:rFonts w:ascii="Arial" w:hAnsi="Arial" w:cs="Arial"/>
          <w:sz w:val="20"/>
          <w:lang w:val="it-IT"/>
        </w:rPr>
        <w:t xml:space="preserve"> posto </w:t>
      </w:r>
      <w:r w:rsidR="00A01EA6">
        <w:rPr>
          <w:rFonts w:ascii="Arial" w:hAnsi="Arial" w:cs="Arial"/>
          <w:sz w:val="20"/>
          <w:lang w:val="it-IT"/>
        </w:rPr>
        <w:t>su</w:t>
      </w:r>
      <w:r w:rsidR="006C0D54">
        <w:rPr>
          <w:rFonts w:ascii="Arial" w:hAnsi="Arial" w:cs="Arial"/>
          <w:sz w:val="20"/>
          <w:lang w:val="it-IT"/>
        </w:rPr>
        <w:t>i</w:t>
      </w:r>
      <w:r w:rsidR="006879BC">
        <w:rPr>
          <w:rFonts w:ascii="Arial" w:hAnsi="Arial" w:cs="Arial"/>
          <w:sz w:val="20"/>
          <w:lang w:val="it-IT"/>
        </w:rPr>
        <w:t xml:space="preserve"> </w:t>
      </w:r>
      <w:r w:rsidR="00A01EA6">
        <w:rPr>
          <w:rFonts w:ascii="Arial" w:hAnsi="Arial" w:cs="Arial"/>
          <w:sz w:val="20"/>
          <w:lang w:val="it-IT"/>
        </w:rPr>
        <w:t>180 Pae</w:t>
      </w:r>
      <w:r w:rsidR="006879BC">
        <w:rPr>
          <w:rFonts w:ascii="Arial" w:hAnsi="Arial" w:cs="Arial"/>
          <w:sz w:val="20"/>
          <w:lang w:val="it-IT"/>
        </w:rPr>
        <w:t>si oggetto dell’analisi</w:t>
      </w:r>
      <w:r w:rsidR="00A01EA6">
        <w:rPr>
          <w:rFonts w:ascii="Arial" w:hAnsi="Arial" w:cs="Arial"/>
          <w:sz w:val="20"/>
          <w:lang w:val="it-IT"/>
        </w:rPr>
        <w:t>.</w:t>
      </w:r>
      <w:r w:rsidR="007E04E3">
        <w:rPr>
          <w:rFonts w:ascii="Arial" w:hAnsi="Arial" w:cs="Arial"/>
          <w:sz w:val="20"/>
          <w:lang w:val="it-IT"/>
        </w:rPr>
        <w:t xml:space="preserve"> Il nostro Paese</w:t>
      </w:r>
      <w:r w:rsidR="006879BC">
        <w:rPr>
          <w:rFonts w:ascii="Arial" w:hAnsi="Arial" w:cs="Arial"/>
          <w:sz w:val="20"/>
          <w:lang w:val="it-IT"/>
        </w:rPr>
        <w:t>,</w:t>
      </w:r>
      <w:r w:rsidR="007E04E3">
        <w:rPr>
          <w:rFonts w:ascii="Arial" w:hAnsi="Arial" w:cs="Arial"/>
          <w:sz w:val="20"/>
          <w:lang w:val="it-IT"/>
        </w:rPr>
        <w:t xml:space="preserve"> dunque, pur mantenendo il punteggio (53)</w:t>
      </w:r>
      <w:r w:rsidR="006879BC">
        <w:rPr>
          <w:rFonts w:ascii="Arial" w:hAnsi="Arial" w:cs="Arial"/>
          <w:sz w:val="20"/>
          <w:lang w:val="it-IT"/>
        </w:rPr>
        <w:t xml:space="preserve"> attribuitogli nell’edizione 2019</w:t>
      </w:r>
      <w:r w:rsidR="007E04E3">
        <w:rPr>
          <w:rFonts w:ascii="Arial" w:hAnsi="Arial" w:cs="Arial"/>
          <w:sz w:val="20"/>
          <w:lang w:val="it-IT"/>
        </w:rPr>
        <w:t xml:space="preserve">, </w:t>
      </w:r>
      <w:r w:rsidR="00164173">
        <w:rPr>
          <w:rFonts w:ascii="Arial" w:hAnsi="Arial" w:cs="Arial"/>
          <w:sz w:val="20"/>
          <w:lang w:val="it-IT"/>
        </w:rPr>
        <w:t>perde una posizione</w:t>
      </w:r>
      <w:r w:rsidR="006879BC">
        <w:rPr>
          <w:rFonts w:ascii="Arial" w:hAnsi="Arial" w:cs="Arial"/>
          <w:sz w:val="20"/>
          <w:lang w:val="it-IT"/>
        </w:rPr>
        <w:t xml:space="preserve"> in graduatoria.</w:t>
      </w:r>
      <w:r w:rsidR="00DB0041">
        <w:rPr>
          <w:rFonts w:ascii="Arial" w:hAnsi="Arial" w:cs="Arial"/>
          <w:sz w:val="20"/>
          <w:lang w:val="it-IT"/>
        </w:rPr>
        <w:t xml:space="preserve"> </w:t>
      </w:r>
    </w:p>
    <w:p w14:paraId="2DFBB912" w14:textId="10928E42" w:rsidR="006C0D54" w:rsidRDefault="006C0D54" w:rsidP="006C0D54">
      <w:pPr>
        <w:spacing w:before="240" w:after="0"/>
        <w:jc w:val="both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 xml:space="preserve">Il CPI 2020 segna un rallentamento </w:t>
      </w:r>
      <w:proofErr w:type="gramStart"/>
      <w:r>
        <w:rPr>
          <w:rFonts w:ascii="Arial" w:hAnsi="Arial" w:cs="Arial"/>
          <w:sz w:val="20"/>
          <w:lang w:val="it-IT"/>
        </w:rPr>
        <w:t xml:space="preserve">del </w:t>
      </w:r>
      <w:r w:rsidRPr="006879BC">
        <w:rPr>
          <w:rFonts w:ascii="Arial" w:hAnsi="Arial" w:cs="Arial"/>
          <w:i/>
          <w:iCs/>
          <w:sz w:val="20"/>
          <w:lang w:val="it-IT"/>
        </w:rPr>
        <w:t>trend</w:t>
      </w:r>
      <w:r>
        <w:rPr>
          <w:rFonts w:ascii="Arial" w:hAnsi="Arial" w:cs="Arial"/>
          <w:sz w:val="20"/>
          <w:lang w:val="it-IT"/>
        </w:rPr>
        <w:t xml:space="preserve"> positivo</w:t>
      </w:r>
      <w:proofErr w:type="gramEnd"/>
      <w:r>
        <w:rPr>
          <w:rFonts w:ascii="Arial" w:hAnsi="Arial" w:cs="Arial"/>
          <w:sz w:val="20"/>
          <w:lang w:val="it-IT"/>
        </w:rPr>
        <w:t xml:space="preserve"> che aveva visto l’Italia guadagnare 11 punti dal 2012 al 2019, pur confermandola al 20simo posto tra i 27 Paesi membri dell’Unione Europea. Danimarca e Nuova Zelanda </w:t>
      </w:r>
      <w:r w:rsidR="00B94B50">
        <w:rPr>
          <w:rFonts w:ascii="Arial" w:hAnsi="Arial" w:cs="Arial"/>
          <w:sz w:val="20"/>
          <w:lang w:val="it-IT"/>
        </w:rPr>
        <w:t xml:space="preserve">continuano ad attestarsi </w:t>
      </w:r>
      <w:r>
        <w:rPr>
          <w:rFonts w:ascii="Arial" w:hAnsi="Arial" w:cs="Arial"/>
          <w:sz w:val="20"/>
          <w:lang w:val="it-IT"/>
        </w:rPr>
        <w:t xml:space="preserve">tra i Paesi più virtuosi, con un punteggio di 88. </w:t>
      </w:r>
    </w:p>
    <w:p w14:paraId="2CF7C547" w14:textId="3FA5179A" w:rsidR="006C0D54" w:rsidRDefault="006C0D54" w:rsidP="006C0D54">
      <w:pPr>
        <w:spacing w:before="240" w:after="0"/>
        <w:jc w:val="both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 xml:space="preserve">In fondo alla classifica, Siria, Somalia e Sud Sudan, con un punteggio, rispettivamente, di 14, 12 e 12. </w:t>
      </w:r>
    </w:p>
    <w:p w14:paraId="11A967A0" w14:textId="54FDC7DB" w:rsidR="006879BC" w:rsidRDefault="006879BC" w:rsidP="006879BC">
      <w:pPr>
        <w:spacing w:before="240" w:after="0"/>
        <w:jc w:val="both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>Con l’edizione 2020</w:t>
      </w:r>
      <w:r w:rsidR="006C0D54">
        <w:rPr>
          <w:rFonts w:ascii="Arial" w:hAnsi="Arial" w:cs="Arial"/>
          <w:sz w:val="20"/>
          <w:lang w:val="it-IT"/>
        </w:rPr>
        <w:t>, Transparency International ha stilato</w:t>
      </w:r>
      <w:r>
        <w:rPr>
          <w:rFonts w:ascii="Arial" w:hAnsi="Arial" w:cs="Arial"/>
          <w:sz w:val="20"/>
          <w:lang w:val="it-IT"/>
        </w:rPr>
        <w:t xml:space="preserve"> una classifica di 180 Paesi e Territori sulla </w:t>
      </w:r>
      <w:r w:rsidR="006C0D54">
        <w:rPr>
          <w:rFonts w:ascii="Arial" w:hAnsi="Arial" w:cs="Arial"/>
          <w:sz w:val="20"/>
          <w:lang w:val="it-IT"/>
        </w:rPr>
        <w:t xml:space="preserve">scorta </w:t>
      </w:r>
      <w:r>
        <w:rPr>
          <w:rFonts w:ascii="Arial" w:hAnsi="Arial" w:cs="Arial"/>
          <w:sz w:val="20"/>
          <w:lang w:val="it-IT"/>
        </w:rPr>
        <w:t>del livello di corruzione percepita nel settore pubblico. La valutazione</w:t>
      </w:r>
      <w:r w:rsidR="006C0D54">
        <w:rPr>
          <w:rFonts w:ascii="Arial" w:hAnsi="Arial" w:cs="Arial"/>
          <w:sz w:val="20"/>
          <w:lang w:val="it-IT"/>
        </w:rPr>
        <w:t xml:space="preserve"> è</w:t>
      </w:r>
      <w:r>
        <w:rPr>
          <w:rFonts w:ascii="Arial" w:hAnsi="Arial" w:cs="Arial"/>
          <w:sz w:val="20"/>
          <w:lang w:val="it-IT"/>
        </w:rPr>
        <w:t xml:space="preserve"> fatta sulla base di 13 strumenti di analisi e </w:t>
      </w:r>
      <w:r w:rsidR="006C0D54">
        <w:rPr>
          <w:rFonts w:ascii="Arial" w:hAnsi="Arial" w:cs="Arial"/>
          <w:sz w:val="20"/>
          <w:lang w:val="it-IT"/>
        </w:rPr>
        <w:t xml:space="preserve">di </w:t>
      </w:r>
      <w:r>
        <w:rPr>
          <w:rFonts w:ascii="Arial" w:hAnsi="Arial" w:cs="Arial"/>
          <w:sz w:val="20"/>
          <w:lang w:val="it-IT"/>
        </w:rPr>
        <w:t xml:space="preserve">sondaggi ad esperti provenienti dal mondo del </w:t>
      </w:r>
      <w:r w:rsidRPr="006C0D54">
        <w:rPr>
          <w:rFonts w:ascii="Arial" w:hAnsi="Arial" w:cs="Arial"/>
          <w:i/>
          <w:iCs/>
          <w:sz w:val="20"/>
          <w:lang w:val="it-IT"/>
        </w:rPr>
        <w:t>business</w:t>
      </w:r>
      <w:r>
        <w:rPr>
          <w:rFonts w:ascii="Arial" w:hAnsi="Arial" w:cs="Arial"/>
          <w:sz w:val="20"/>
          <w:lang w:val="it-IT"/>
        </w:rPr>
        <w:t xml:space="preserve">. Il punteggio finale è determinato in base ad una scala da 0 (alto livello di corruzione percepita) a 100 (basso livello di corruzione percepita). </w:t>
      </w:r>
    </w:p>
    <w:p w14:paraId="4B5D383C" w14:textId="7CFC8C67" w:rsidR="00E53093" w:rsidRDefault="00852482" w:rsidP="004E18AB">
      <w:pPr>
        <w:spacing w:before="240" w:after="0"/>
        <w:jc w:val="both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 xml:space="preserve">Negli ultimi </w:t>
      </w:r>
      <w:r w:rsidR="00E53093">
        <w:rPr>
          <w:rFonts w:ascii="Arial" w:hAnsi="Arial" w:cs="Arial"/>
          <w:sz w:val="20"/>
          <w:lang w:val="it-IT"/>
        </w:rPr>
        <w:t xml:space="preserve">anni l’Italia ha compiuto </w:t>
      </w:r>
      <w:r w:rsidR="006C0D54">
        <w:rPr>
          <w:rFonts w:ascii="Arial" w:hAnsi="Arial" w:cs="Arial"/>
          <w:sz w:val="20"/>
          <w:lang w:val="it-IT"/>
        </w:rPr>
        <w:t>significativi</w:t>
      </w:r>
      <w:r w:rsidR="00E53093">
        <w:rPr>
          <w:rFonts w:ascii="Arial" w:hAnsi="Arial" w:cs="Arial"/>
          <w:sz w:val="20"/>
          <w:lang w:val="it-IT"/>
        </w:rPr>
        <w:t xml:space="preserve"> </w:t>
      </w:r>
      <w:r>
        <w:rPr>
          <w:rFonts w:ascii="Arial" w:hAnsi="Arial" w:cs="Arial"/>
          <w:sz w:val="20"/>
          <w:lang w:val="it-IT"/>
        </w:rPr>
        <w:t xml:space="preserve">progressi </w:t>
      </w:r>
      <w:r w:rsidR="00CC1085">
        <w:rPr>
          <w:rFonts w:ascii="Arial" w:hAnsi="Arial" w:cs="Arial"/>
          <w:sz w:val="20"/>
          <w:lang w:val="it-IT"/>
        </w:rPr>
        <w:t>nella</w:t>
      </w:r>
      <w:r>
        <w:rPr>
          <w:rFonts w:ascii="Arial" w:hAnsi="Arial" w:cs="Arial"/>
          <w:sz w:val="20"/>
          <w:lang w:val="it-IT"/>
        </w:rPr>
        <w:t xml:space="preserve"> lotta alla corruzione: </w:t>
      </w:r>
      <w:r w:rsidR="00C047A2">
        <w:rPr>
          <w:rFonts w:ascii="Arial" w:hAnsi="Arial" w:cs="Arial"/>
          <w:sz w:val="20"/>
          <w:lang w:val="it-IT"/>
        </w:rPr>
        <w:t xml:space="preserve">ha introdotto il diritto generalizzato di accesso agli atti rendendo più </w:t>
      </w:r>
      <w:r w:rsidR="007E04E3">
        <w:rPr>
          <w:rFonts w:ascii="Arial" w:hAnsi="Arial" w:cs="Arial"/>
          <w:sz w:val="20"/>
          <w:lang w:val="it-IT"/>
        </w:rPr>
        <w:t xml:space="preserve">trasparente </w:t>
      </w:r>
      <w:r w:rsidR="00C047A2">
        <w:rPr>
          <w:rFonts w:ascii="Arial" w:hAnsi="Arial" w:cs="Arial"/>
          <w:sz w:val="20"/>
          <w:lang w:val="it-IT"/>
        </w:rPr>
        <w:t>la Pubblica Amministrazione</w:t>
      </w:r>
      <w:r w:rsidR="002360FA">
        <w:rPr>
          <w:rFonts w:ascii="Arial" w:hAnsi="Arial" w:cs="Arial"/>
          <w:sz w:val="20"/>
          <w:lang w:val="it-IT"/>
        </w:rPr>
        <w:t xml:space="preserve"> ai cittadini</w:t>
      </w:r>
      <w:r w:rsidR="00C047A2">
        <w:rPr>
          <w:rFonts w:ascii="Arial" w:hAnsi="Arial" w:cs="Arial"/>
          <w:sz w:val="20"/>
          <w:lang w:val="it-IT"/>
        </w:rPr>
        <w:t xml:space="preserve">, </w:t>
      </w:r>
      <w:r w:rsidR="00FA39E6">
        <w:rPr>
          <w:rFonts w:ascii="Arial" w:hAnsi="Arial" w:cs="Arial"/>
          <w:sz w:val="20"/>
          <w:lang w:val="it-IT"/>
        </w:rPr>
        <w:t xml:space="preserve">ha approvato una </w:t>
      </w:r>
      <w:r w:rsidR="000434F7">
        <w:rPr>
          <w:rFonts w:ascii="Arial" w:hAnsi="Arial" w:cs="Arial"/>
          <w:sz w:val="20"/>
          <w:lang w:val="it-IT"/>
        </w:rPr>
        <w:t xml:space="preserve">disciplina </w:t>
      </w:r>
      <w:r w:rsidR="00FA39E6">
        <w:rPr>
          <w:rFonts w:ascii="Arial" w:hAnsi="Arial" w:cs="Arial"/>
          <w:sz w:val="20"/>
          <w:lang w:val="it-IT"/>
        </w:rPr>
        <w:t xml:space="preserve">a tutela dei </w:t>
      </w:r>
      <w:r w:rsidR="00FA39E6" w:rsidRPr="006C0D54">
        <w:rPr>
          <w:rFonts w:ascii="Arial" w:hAnsi="Arial" w:cs="Arial"/>
          <w:i/>
          <w:iCs/>
          <w:sz w:val="20"/>
          <w:lang w:val="it-IT"/>
        </w:rPr>
        <w:t>whistleblower</w:t>
      </w:r>
      <w:r w:rsidR="00B7687D">
        <w:rPr>
          <w:rFonts w:ascii="Arial" w:hAnsi="Arial" w:cs="Arial"/>
          <w:sz w:val="20"/>
          <w:lang w:val="it-IT"/>
        </w:rPr>
        <w:t xml:space="preserve">, </w:t>
      </w:r>
      <w:r w:rsidR="00BA5236">
        <w:rPr>
          <w:rFonts w:ascii="Arial" w:hAnsi="Arial" w:cs="Arial"/>
          <w:sz w:val="20"/>
          <w:lang w:val="it-IT"/>
        </w:rPr>
        <w:t xml:space="preserve">ha reso più trasparenti i finanziamenti </w:t>
      </w:r>
      <w:r w:rsidR="00EA06B6">
        <w:rPr>
          <w:rFonts w:ascii="Arial" w:hAnsi="Arial" w:cs="Arial"/>
          <w:sz w:val="20"/>
          <w:lang w:val="it-IT"/>
        </w:rPr>
        <w:t>alla politica</w:t>
      </w:r>
      <w:r w:rsidR="007E04E3">
        <w:rPr>
          <w:rFonts w:ascii="Arial" w:hAnsi="Arial" w:cs="Arial"/>
          <w:sz w:val="20"/>
          <w:lang w:val="it-IT"/>
        </w:rPr>
        <w:t xml:space="preserve"> e, </w:t>
      </w:r>
      <w:r w:rsidR="00B94B50">
        <w:rPr>
          <w:rFonts w:ascii="Arial" w:hAnsi="Arial" w:cs="Arial"/>
          <w:sz w:val="20"/>
          <w:lang w:val="it-IT"/>
        </w:rPr>
        <w:t xml:space="preserve">con </w:t>
      </w:r>
      <w:r w:rsidR="00EA06B6">
        <w:rPr>
          <w:rFonts w:ascii="Arial" w:hAnsi="Arial" w:cs="Arial"/>
          <w:sz w:val="20"/>
          <w:lang w:val="it-IT"/>
        </w:rPr>
        <w:t xml:space="preserve">la </w:t>
      </w:r>
      <w:r w:rsidR="00B7687D">
        <w:rPr>
          <w:rFonts w:ascii="Arial" w:hAnsi="Arial" w:cs="Arial"/>
          <w:sz w:val="20"/>
          <w:lang w:val="it-IT"/>
        </w:rPr>
        <w:t>legge anticorruzione del 2019</w:t>
      </w:r>
      <w:r w:rsidR="007E04E3">
        <w:rPr>
          <w:rFonts w:ascii="Arial" w:hAnsi="Arial" w:cs="Arial"/>
          <w:sz w:val="20"/>
          <w:lang w:val="it-IT"/>
        </w:rPr>
        <w:t xml:space="preserve">, </w:t>
      </w:r>
      <w:r w:rsidR="00B94B50">
        <w:rPr>
          <w:rFonts w:ascii="Arial" w:hAnsi="Arial" w:cs="Arial"/>
          <w:sz w:val="20"/>
          <w:lang w:val="it-IT"/>
        </w:rPr>
        <w:t>ha</w:t>
      </w:r>
      <w:r w:rsidR="007E04E3">
        <w:rPr>
          <w:rFonts w:ascii="Arial" w:hAnsi="Arial" w:cs="Arial"/>
          <w:sz w:val="20"/>
          <w:lang w:val="it-IT"/>
        </w:rPr>
        <w:t xml:space="preserve"> inasprit</w:t>
      </w:r>
      <w:r w:rsidR="00B94B50">
        <w:rPr>
          <w:rFonts w:ascii="Arial" w:hAnsi="Arial" w:cs="Arial"/>
          <w:sz w:val="20"/>
          <w:lang w:val="it-IT"/>
        </w:rPr>
        <w:t>o</w:t>
      </w:r>
      <w:r w:rsidR="007E04E3">
        <w:rPr>
          <w:rFonts w:ascii="Arial" w:hAnsi="Arial" w:cs="Arial"/>
          <w:sz w:val="20"/>
          <w:lang w:val="it-IT"/>
        </w:rPr>
        <w:t xml:space="preserve"> le pene </w:t>
      </w:r>
      <w:r w:rsidR="00B94B50">
        <w:rPr>
          <w:rFonts w:ascii="Arial" w:hAnsi="Arial" w:cs="Arial"/>
          <w:sz w:val="20"/>
          <w:lang w:val="it-IT"/>
        </w:rPr>
        <w:t xml:space="preserve">previste per taluni </w:t>
      </w:r>
      <w:r w:rsidR="007E04E3">
        <w:rPr>
          <w:rFonts w:ascii="Arial" w:hAnsi="Arial" w:cs="Arial"/>
          <w:sz w:val="20"/>
          <w:lang w:val="it-IT"/>
        </w:rPr>
        <w:t>reati</w:t>
      </w:r>
      <w:r w:rsidR="006C0D54">
        <w:rPr>
          <w:rFonts w:ascii="Arial" w:hAnsi="Arial" w:cs="Arial"/>
          <w:sz w:val="20"/>
          <w:lang w:val="it-IT"/>
        </w:rPr>
        <w:t xml:space="preserve">. </w:t>
      </w:r>
    </w:p>
    <w:p w14:paraId="2389E5A1" w14:textId="34E2AF9F" w:rsidR="00281EB8" w:rsidRDefault="001E0DAE" w:rsidP="004E18AB">
      <w:pPr>
        <w:spacing w:before="240" w:after="0"/>
        <w:jc w:val="both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lang w:val="it-IT"/>
        </w:rPr>
        <w:t xml:space="preserve">In </w:t>
      </w:r>
      <w:r w:rsidR="00582C03">
        <w:rPr>
          <w:rFonts w:ascii="Arial" w:hAnsi="Arial" w:cs="Arial"/>
          <w:sz w:val="20"/>
          <w:lang w:val="it-IT"/>
        </w:rPr>
        <w:t>questo contesto</w:t>
      </w:r>
      <w:r>
        <w:rPr>
          <w:rFonts w:ascii="Arial" w:hAnsi="Arial" w:cs="Arial"/>
          <w:sz w:val="20"/>
          <w:lang w:val="it-IT"/>
        </w:rPr>
        <w:t xml:space="preserve">, </w:t>
      </w:r>
      <w:r w:rsidR="00DB37E3">
        <w:rPr>
          <w:rFonts w:ascii="Arial" w:hAnsi="Arial" w:cs="Arial"/>
          <w:sz w:val="20"/>
          <w:lang w:val="it-IT"/>
        </w:rPr>
        <w:t>l</w:t>
      </w:r>
      <w:r w:rsidR="00E53093">
        <w:rPr>
          <w:rFonts w:ascii="Arial" w:hAnsi="Arial" w:cs="Arial"/>
          <w:sz w:val="20"/>
          <w:lang w:val="it-IT"/>
        </w:rPr>
        <w:t xml:space="preserve">e sfide poste </w:t>
      </w:r>
      <w:r w:rsidR="00394EF6">
        <w:rPr>
          <w:rFonts w:ascii="Arial" w:hAnsi="Arial" w:cs="Arial"/>
          <w:sz w:val="20"/>
          <w:lang w:val="it-IT"/>
        </w:rPr>
        <w:t>dall’emergenza</w:t>
      </w:r>
      <w:r w:rsidR="00281EB8">
        <w:rPr>
          <w:rFonts w:ascii="Arial" w:hAnsi="Arial" w:cs="Arial"/>
          <w:sz w:val="20"/>
          <w:lang w:val="it-IT"/>
        </w:rPr>
        <w:t xml:space="preserve"> Covid-19 </w:t>
      </w:r>
      <w:r w:rsidR="00B94B50">
        <w:rPr>
          <w:rFonts w:ascii="Arial" w:hAnsi="Arial" w:cs="Arial"/>
          <w:sz w:val="20"/>
          <w:lang w:val="it-IT"/>
        </w:rPr>
        <w:t xml:space="preserve">possono mettere a rischio </w:t>
      </w:r>
      <w:r w:rsidR="00EE49F9">
        <w:rPr>
          <w:rFonts w:ascii="Arial" w:hAnsi="Arial" w:cs="Arial"/>
          <w:sz w:val="20"/>
          <w:lang w:val="it-IT"/>
        </w:rPr>
        <w:t xml:space="preserve">gli importanti risultati conseguiti </w:t>
      </w:r>
      <w:r w:rsidR="00E630A1">
        <w:rPr>
          <w:rFonts w:ascii="Arial" w:hAnsi="Arial" w:cs="Arial"/>
          <w:sz w:val="20"/>
          <w:lang w:val="it-IT"/>
        </w:rPr>
        <w:t xml:space="preserve">se </w:t>
      </w:r>
      <w:r w:rsidR="00FB6188">
        <w:rPr>
          <w:rFonts w:ascii="Arial" w:hAnsi="Arial" w:cs="Arial"/>
          <w:sz w:val="20"/>
          <w:lang w:val="it-IT"/>
        </w:rPr>
        <w:t xml:space="preserve">si </w:t>
      </w:r>
      <w:r w:rsidR="00EE49F9">
        <w:rPr>
          <w:rFonts w:ascii="Arial" w:hAnsi="Arial" w:cs="Arial"/>
          <w:sz w:val="20"/>
          <w:lang w:val="it-IT"/>
        </w:rPr>
        <w:t xml:space="preserve">dovesse </w:t>
      </w:r>
      <w:r w:rsidR="00FB6188">
        <w:rPr>
          <w:rFonts w:ascii="Arial" w:hAnsi="Arial" w:cs="Arial"/>
          <w:sz w:val="20"/>
          <w:lang w:val="it-IT"/>
        </w:rPr>
        <w:t>abbassa</w:t>
      </w:r>
      <w:r w:rsidR="00EE49F9">
        <w:rPr>
          <w:rFonts w:ascii="Arial" w:hAnsi="Arial" w:cs="Arial"/>
          <w:sz w:val="20"/>
          <w:lang w:val="it-IT"/>
        </w:rPr>
        <w:t>re</w:t>
      </w:r>
      <w:r w:rsidR="00FB6188">
        <w:rPr>
          <w:rFonts w:ascii="Arial" w:hAnsi="Arial" w:cs="Arial"/>
          <w:sz w:val="20"/>
          <w:lang w:val="it-IT"/>
        </w:rPr>
        <w:t xml:space="preserve"> l’attenzione verso il fenomeno e </w:t>
      </w:r>
      <w:r w:rsidR="00892A40">
        <w:rPr>
          <w:rFonts w:ascii="Arial" w:hAnsi="Arial" w:cs="Arial"/>
          <w:sz w:val="20"/>
          <w:lang w:val="it-IT"/>
        </w:rPr>
        <w:t>non ven</w:t>
      </w:r>
      <w:r w:rsidR="00EE49F9">
        <w:rPr>
          <w:rFonts w:ascii="Arial" w:hAnsi="Arial" w:cs="Arial"/>
          <w:sz w:val="20"/>
          <w:lang w:val="it-IT"/>
        </w:rPr>
        <w:t xml:space="preserve">issero previsti e attuati </w:t>
      </w:r>
      <w:r w:rsidR="00892A40">
        <w:rPr>
          <w:rFonts w:ascii="Arial" w:hAnsi="Arial" w:cs="Arial"/>
          <w:sz w:val="20"/>
          <w:lang w:val="it-IT"/>
        </w:rPr>
        <w:t>i giusti presidi di trasparenza e anticorruzione</w:t>
      </w:r>
      <w:r w:rsidR="008F1F42">
        <w:rPr>
          <w:rFonts w:ascii="Arial" w:hAnsi="Arial" w:cs="Arial"/>
          <w:sz w:val="20"/>
          <w:lang w:val="it-IT"/>
        </w:rPr>
        <w:t xml:space="preserve">, </w:t>
      </w:r>
      <w:r w:rsidR="005216D1">
        <w:rPr>
          <w:rFonts w:ascii="Arial" w:hAnsi="Arial" w:cs="Arial"/>
          <w:sz w:val="20"/>
          <w:lang w:val="it-IT"/>
        </w:rPr>
        <w:t>in</w:t>
      </w:r>
      <w:r w:rsidR="008F1F42">
        <w:rPr>
          <w:rFonts w:ascii="Arial" w:hAnsi="Arial" w:cs="Arial"/>
          <w:sz w:val="20"/>
          <w:lang w:val="it-IT"/>
        </w:rPr>
        <w:t xml:space="preserve"> particolare </w:t>
      </w:r>
      <w:r w:rsidR="005216D1">
        <w:rPr>
          <w:rFonts w:ascii="Arial" w:hAnsi="Arial" w:cs="Arial"/>
          <w:sz w:val="20"/>
          <w:lang w:val="it-IT"/>
        </w:rPr>
        <w:t xml:space="preserve">per quanto riguarda la gestione dei fondi </w:t>
      </w:r>
      <w:r w:rsidR="00B1632B">
        <w:rPr>
          <w:rFonts w:ascii="Arial" w:hAnsi="Arial" w:cs="Arial"/>
          <w:sz w:val="20"/>
          <w:lang w:val="it-IT"/>
        </w:rPr>
        <w:t>stanziati dall’Europa per la ripresa economica.</w:t>
      </w:r>
    </w:p>
    <w:p w14:paraId="5B46B860" w14:textId="43DEF22A" w:rsidR="00B94B50" w:rsidRDefault="00B94B50" w:rsidP="00B94B50">
      <w:pPr>
        <w:spacing w:before="240" w:after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lang w:val="it-IT"/>
        </w:rPr>
        <w:t xml:space="preserve">Con la pubblicazione del CPI 2020 si attesta l’impegno di Transparency International nella direzione della valorizzazione della cultura dell’anticorruzione e della trasparenza al fine di accrescere, operando anche al fianco delle </w:t>
      </w:r>
      <w:r w:rsidRPr="00E00CEE">
        <w:rPr>
          <w:rFonts w:ascii="Arial" w:hAnsi="Arial" w:cs="Arial"/>
          <w:sz w:val="20"/>
          <w:szCs w:val="20"/>
          <w:lang w:val="it-IT"/>
        </w:rPr>
        <w:t>Istituzioni, la sensibilità dei cittadini verso il valore della legalità, quale fattore fondamentale per la crescita e lo sviluppo del Paese.</w:t>
      </w:r>
    </w:p>
    <w:p w14:paraId="5AFD0C06" w14:textId="51E93E12" w:rsidR="00E00CEE" w:rsidRPr="00783174" w:rsidRDefault="00E00CEE" w:rsidP="00B94B50">
      <w:pPr>
        <w:spacing w:before="240" w:after="0"/>
        <w:jc w:val="both"/>
        <w:rPr>
          <w:rFonts w:ascii="Arial" w:hAnsi="Arial" w:cs="Arial"/>
          <w:sz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lastRenderedPageBreak/>
        <w:t xml:space="preserve">Maggiori informazioni su </w:t>
      </w:r>
      <w:hyperlink r:id="rId11" w:history="1">
        <w:r w:rsidRPr="00404A1B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www.transparency.it/indice-percezione-corruzione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4302A1DF" w14:textId="71BB2F79" w:rsidR="000E05A3" w:rsidRPr="000E05A3" w:rsidRDefault="000E05A3" w:rsidP="000E05A3">
      <w:pPr>
        <w:spacing w:before="240" w:after="0"/>
        <w:jc w:val="both"/>
        <w:rPr>
          <w:rFonts w:ascii="Arial" w:hAnsi="Arial" w:cs="Arial"/>
          <w:sz w:val="20"/>
          <w:lang w:val="it-IT"/>
        </w:rPr>
      </w:pPr>
      <w:r w:rsidRPr="000E05A3">
        <w:rPr>
          <w:rFonts w:ascii="Arial" w:hAnsi="Arial" w:cs="Arial"/>
          <w:sz w:val="20"/>
          <w:lang w:val="it-IT"/>
        </w:rPr>
        <w:t>I risultati del CPI</w:t>
      </w:r>
      <w:r w:rsidR="00F0465F">
        <w:rPr>
          <w:rFonts w:ascii="Arial" w:hAnsi="Arial" w:cs="Arial"/>
          <w:sz w:val="20"/>
          <w:lang w:val="it-IT"/>
        </w:rPr>
        <w:t xml:space="preserve"> </w:t>
      </w:r>
      <w:r w:rsidRPr="000E05A3">
        <w:rPr>
          <w:rFonts w:ascii="Arial" w:hAnsi="Arial" w:cs="Arial"/>
          <w:sz w:val="20"/>
          <w:lang w:val="it-IT"/>
        </w:rPr>
        <w:t xml:space="preserve">2020 verranno presentati e discussi nel corso di un </w:t>
      </w:r>
      <w:r w:rsidRPr="000E05A3">
        <w:rPr>
          <w:rFonts w:ascii="Arial" w:hAnsi="Arial" w:cs="Arial"/>
          <w:b/>
          <w:bCs/>
          <w:sz w:val="20"/>
          <w:lang w:val="it-IT"/>
        </w:rPr>
        <w:t>evento</w:t>
      </w:r>
      <w:r w:rsidRPr="000E05A3">
        <w:rPr>
          <w:rFonts w:ascii="Arial" w:hAnsi="Arial" w:cs="Arial"/>
          <w:sz w:val="20"/>
          <w:lang w:val="it-IT"/>
        </w:rPr>
        <w:t xml:space="preserve"> che si terrà oggi a partire dalle </w:t>
      </w:r>
      <w:r w:rsidRPr="000E05A3">
        <w:rPr>
          <w:rFonts w:ascii="Arial" w:hAnsi="Arial" w:cs="Arial"/>
          <w:b/>
          <w:bCs/>
          <w:sz w:val="20"/>
          <w:lang w:val="it-IT"/>
        </w:rPr>
        <w:t>ore 10.00</w:t>
      </w:r>
      <w:r w:rsidRPr="000E05A3">
        <w:rPr>
          <w:rFonts w:ascii="Arial" w:hAnsi="Arial" w:cs="Arial"/>
          <w:sz w:val="20"/>
          <w:lang w:val="it-IT"/>
        </w:rPr>
        <w:t xml:space="preserve">. Interverranno l’Avv. Iole Anna Savini, Presidente di Transparency International Italia, l’Avv. Mario Ferrario, </w:t>
      </w:r>
      <w:proofErr w:type="gramStart"/>
      <w:r w:rsidRPr="000E05A3">
        <w:rPr>
          <w:rFonts w:ascii="Arial" w:hAnsi="Arial" w:cs="Arial"/>
          <w:sz w:val="20"/>
          <w:lang w:val="it-IT"/>
        </w:rPr>
        <w:t>Vice Presidente</w:t>
      </w:r>
      <w:proofErr w:type="gramEnd"/>
      <w:r w:rsidRPr="000E05A3">
        <w:rPr>
          <w:rFonts w:ascii="Arial" w:hAnsi="Arial" w:cs="Arial"/>
          <w:sz w:val="20"/>
          <w:lang w:val="it-IT"/>
        </w:rPr>
        <w:t xml:space="preserve"> di Transparency International Italia, l’Avv. Giuseppe </w:t>
      </w:r>
      <w:proofErr w:type="spellStart"/>
      <w:r w:rsidRPr="000E05A3">
        <w:rPr>
          <w:rFonts w:ascii="Arial" w:hAnsi="Arial" w:cs="Arial"/>
          <w:sz w:val="20"/>
          <w:lang w:val="it-IT"/>
        </w:rPr>
        <w:t>Busia</w:t>
      </w:r>
      <w:proofErr w:type="spellEnd"/>
      <w:r w:rsidRPr="000E05A3">
        <w:rPr>
          <w:rFonts w:ascii="Arial" w:hAnsi="Arial" w:cs="Arial"/>
          <w:sz w:val="20"/>
          <w:lang w:val="it-IT"/>
        </w:rPr>
        <w:t xml:space="preserve">, Presidente di A.N.AC., il Prof. Giovanni Tria, Economista (già Ministro dell'Economia e delle Finanze), il Dott. Alessandro Plateroti, Editorialista de Il Sole 24 Ore. </w:t>
      </w:r>
    </w:p>
    <w:p w14:paraId="5708D242" w14:textId="77777777" w:rsidR="000E05A3" w:rsidRPr="000E05A3" w:rsidRDefault="000E05A3" w:rsidP="000E05A3">
      <w:pPr>
        <w:spacing w:before="240" w:after="0"/>
        <w:jc w:val="both"/>
        <w:rPr>
          <w:rFonts w:ascii="Arial" w:hAnsi="Arial" w:cs="Arial"/>
          <w:sz w:val="20"/>
          <w:lang w:val="it-IT"/>
        </w:rPr>
      </w:pPr>
      <w:r w:rsidRPr="000E05A3">
        <w:rPr>
          <w:rFonts w:ascii="Arial" w:hAnsi="Arial" w:cs="Arial"/>
          <w:sz w:val="20"/>
          <w:lang w:val="it-IT"/>
        </w:rPr>
        <w:t xml:space="preserve">Per partecipare iscriversi al seguente link </w:t>
      </w:r>
      <w:hyperlink r:id="rId12" w:history="1">
        <w:r w:rsidRPr="000E05A3">
          <w:rPr>
            <w:rStyle w:val="Collegamentoipertestuale"/>
            <w:rFonts w:ascii="Arial" w:hAnsi="Arial" w:cs="Arial"/>
            <w:sz w:val="20"/>
            <w:lang w:val="it-IT"/>
          </w:rPr>
          <w:t>https://transparency.it/cosa-puoi-fare/eventi/presentazione-indice-di-percezione-della-corruzione</w:t>
        </w:r>
      </w:hyperlink>
      <w:r w:rsidRPr="000E05A3">
        <w:rPr>
          <w:rFonts w:ascii="Arial" w:hAnsi="Arial" w:cs="Arial"/>
          <w:sz w:val="20"/>
          <w:lang w:val="it-IT"/>
        </w:rPr>
        <w:t xml:space="preserve"> oppure è possibile seguire la diretta streaming sulla </w:t>
      </w:r>
      <w:hyperlink r:id="rId13" w:history="1">
        <w:r w:rsidRPr="000E05A3">
          <w:rPr>
            <w:rStyle w:val="Collegamentoipertestuale"/>
            <w:rFonts w:ascii="Arial" w:hAnsi="Arial" w:cs="Arial"/>
            <w:sz w:val="20"/>
            <w:lang w:val="it-IT"/>
          </w:rPr>
          <w:t>pagina Facebook di Transparency Italia</w:t>
        </w:r>
      </w:hyperlink>
      <w:r w:rsidRPr="000E05A3">
        <w:rPr>
          <w:rFonts w:ascii="Arial" w:hAnsi="Arial" w:cs="Arial"/>
          <w:sz w:val="20"/>
          <w:lang w:val="it-IT"/>
        </w:rPr>
        <w:t>.</w:t>
      </w:r>
    </w:p>
    <w:p w14:paraId="431C24AD" w14:textId="77777777" w:rsidR="00B94B50" w:rsidRDefault="00B94B50" w:rsidP="00B94B50">
      <w:pPr>
        <w:spacing w:before="240" w:after="0"/>
        <w:jc w:val="both"/>
        <w:rPr>
          <w:rFonts w:ascii="Arial" w:hAnsi="Arial" w:cs="Arial"/>
          <w:sz w:val="20"/>
          <w:lang w:val="it-IT"/>
        </w:rPr>
      </w:pPr>
    </w:p>
    <w:p w14:paraId="3197A66F" w14:textId="77777777" w:rsidR="00E32890" w:rsidRPr="00DF6326" w:rsidRDefault="00427C16" w:rsidP="00E32890">
      <w:pPr>
        <w:jc w:val="center"/>
        <w:rPr>
          <w:rFonts w:ascii="Arial" w:hAnsi="Arial" w:cs="Arial"/>
          <w:lang w:val="it-IT"/>
        </w:rPr>
      </w:pPr>
      <w:r w:rsidRPr="00DF6326">
        <w:rPr>
          <w:rFonts w:ascii="Arial" w:hAnsi="Arial" w:cs="Arial"/>
          <w:lang w:val="it-IT"/>
        </w:rPr>
        <w:t>_____</w:t>
      </w:r>
    </w:p>
    <w:p w14:paraId="21D8C1C6" w14:textId="2AB6683B" w:rsidR="00E32890" w:rsidRPr="0033270B" w:rsidRDefault="00427C16" w:rsidP="00192C97">
      <w:pPr>
        <w:pStyle w:val="NormaleWeb"/>
        <w:spacing w:after="0" w:afterAutospacing="0"/>
        <w:jc w:val="center"/>
        <w:rPr>
          <w:rFonts w:ascii="Arial" w:hAnsi="Arial" w:cs="Arial"/>
          <w:sz w:val="20"/>
          <w:szCs w:val="20"/>
          <w:lang w:val="it-IT"/>
        </w:rPr>
      </w:pPr>
      <w:r w:rsidRPr="0033270B">
        <w:rPr>
          <w:rFonts w:ascii="Arial" w:hAnsi="Arial" w:cs="Arial"/>
          <w:b/>
          <w:sz w:val="20"/>
          <w:szCs w:val="20"/>
          <w:lang w:val="it-IT"/>
        </w:rPr>
        <w:t>Transparency International Italia</w:t>
      </w:r>
      <w:r w:rsidRPr="0033270B">
        <w:rPr>
          <w:rFonts w:ascii="Arial" w:hAnsi="Arial" w:cs="Arial"/>
          <w:sz w:val="20"/>
          <w:szCs w:val="20"/>
          <w:lang w:val="it-IT"/>
        </w:rPr>
        <w:t xml:space="preserve"> è il capitolo italiano di </w:t>
      </w:r>
      <w:r w:rsidR="00E32890" w:rsidRPr="0033270B">
        <w:rPr>
          <w:rFonts w:ascii="Arial" w:hAnsi="Arial" w:cs="Arial"/>
          <w:sz w:val="20"/>
          <w:szCs w:val="20"/>
          <w:lang w:val="it-IT"/>
        </w:rPr>
        <w:t>Transparency International</w:t>
      </w:r>
      <w:r w:rsidR="009600CF">
        <w:rPr>
          <w:rFonts w:ascii="Arial" w:hAnsi="Arial" w:cs="Arial"/>
          <w:sz w:val="20"/>
          <w:szCs w:val="20"/>
          <w:lang w:val="it-IT"/>
        </w:rPr>
        <w:t xml:space="preserve">, </w:t>
      </w:r>
      <w:r w:rsidRPr="0033270B">
        <w:rPr>
          <w:rFonts w:ascii="Arial" w:hAnsi="Arial" w:cs="Arial"/>
          <w:sz w:val="20"/>
          <w:szCs w:val="20"/>
          <w:lang w:val="it-IT"/>
        </w:rPr>
        <w:t>l’organizzazione non governativa leader nel mondo nella lotta alla corruzion</w:t>
      </w:r>
      <w:r w:rsidR="00192C97" w:rsidRPr="0033270B">
        <w:rPr>
          <w:rFonts w:ascii="Arial" w:hAnsi="Arial" w:cs="Arial"/>
          <w:sz w:val="20"/>
          <w:szCs w:val="20"/>
          <w:lang w:val="it-IT"/>
        </w:rPr>
        <w:t>e</w:t>
      </w:r>
    </w:p>
    <w:p w14:paraId="138E8D6B" w14:textId="77777777" w:rsidR="00FE1DDC" w:rsidRPr="0033270B" w:rsidRDefault="00FE1DDC" w:rsidP="00E32890">
      <w:pPr>
        <w:pStyle w:val="NormaleWeb"/>
        <w:jc w:val="center"/>
        <w:rPr>
          <w:rFonts w:ascii="Arial" w:hAnsi="Arial" w:cs="Arial"/>
          <w:b/>
          <w:color w:val="0070C0"/>
          <w:sz w:val="20"/>
          <w:szCs w:val="20"/>
          <w:lang w:val="it-IT"/>
        </w:rPr>
      </w:pPr>
      <w:r w:rsidRPr="0033270B">
        <w:rPr>
          <w:rFonts w:ascii="Arial" w:hAnsi="Arial" w:cs="Arial"/>
          <w:b/>
          <w:color w:val="0070C0"/>
          <w:sz w:val="20"/>
          <w:szCs w:val="20"/>
          <w:lang w:val="it-IT"/>
        </w:rPr>
        <w:t>w</w:t>
      </w:r>
      <w:r w:rsidR="00C025BA" w:rsidRPr="0033270B">
        <w:rPr>
          <w:rFonts w:ascii="Arial" w:hAnsi="Arial" w:cs="Arial"/>
          <w:b/>
          <w:color w:val="0070C0"/>
          <w:sz w:val="20"/>
          <w:szCs w:val="20"/>
          <w:lang w:val="it-IT"/>
        </w:rPr>
        <w:t>w</w:t>
      </w:r>
      <w:r w:rsidRPr="0033270B">
        <w:rPr>
          <w:rFonts w:ascii="Arial" w:hAnsi="Arial" w:cs="Arial"/>
          <w:b/>
          <w:color w:val="0070C0"/>
          <w:sz w:val="20"/>
          <w:szCs w:val="20"/>
          <w:lang w:val="it-IT"/>
        </w:rPr>
        <w:t xml:space="preserve">w.transparency.it </w:t>
      </w:r>
    </w:p>
    <w:p w14:paraId="5ED3F618" w14:textId="77777777" w:rsidR="0033270B" w:rsidRDefault="0033270B" w:rsidP="003270A0">
      <w:pPr>
        <w:spacing w:after="120"/>
        <w:jc w:val="both"/>
        <w:rPr>
          <w:rFonts w:ascii="Arial" w:hAnsi="Arial" w:cs="Arial"/>
          <w:b/>
          <w:lang w:val="it-IT"/>
        </w:rPr>
      </w:pPr>
    </w:p>
    <w:p w14:paraId="0494E7B7" w14:textId="58AC4CCB" w:rsidR="00E32890" w:rsidRDefault="00877423" w:rsidP="003270A0">
      <w:pPr>
        <w:spacing w:after="120"/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Per materiali e interviste:</w:t>
      </w:r>
    </w:p>
    <w:p w14:paraId="5F8A07A8" w14:textId="77777777" w:rsidR="0033270B" w:rsidRPr="0033270B" w:rsidRDefault="0033270B" w:rsidP="0033270B">
      <w:pPr>
        <w:pStyle w:val="NormaleWeb"/>
        <w:spacing w:before="0" w:beforeAutospacing="0" w:after="20" w:afterAutospacing="0"/>
        <w:rPr>
          <w:rFonts w:ascii="Arial" w:hAnsi="Arial" w:cs="Arial"/>
          <w:sz w:val="18"/>
          <w:szCs w:val="18"/>
          <w:lang w:val="it-IT"/>
        </w:rPr>
      </w:pPr>
      <w:r w:rsidRPr="0033270B">
        <w:rPr>
          <w:rFonts w:ascii="Arial" w:hAnsi="Arial" w:cs="Arial"/>
          <w:sz w:val="18"/>
          <w:szCs w:val="18"/>
          <w:lang w:val="it-IT"/>
        </w:rPr>
        <w:t>Susanna Ferro</w:t>
      </w:r>
    </w:p>
    <w:p w14:paraId="4D54B05E" w14:textId="77777777" w:rsidR="0033270B" w:rsidRPr="00B94C1C" w:rsidRDefault="0022480C" w:rsidP="0033270B">
      <w:pPr>
        <w:pStyle w:val="NormaleWeb"/>
        <w:spacing w:before="0" w:beforeAutospacing="0" w:after="20" w:afterAutospacing="0"/>
        <w:rPr>
          <w:rFonts w:ascii="Arial" w:hAnsi="Arial" w:cs="Arial"/>
          <w:sz w:val="18"/>
          <w:szCs w:val="18"/>
          <w:lang w:val="it-IT"/>
        </w:rPr>
      </w:pPr>
      <w:hyperlink r:id="rId14" w:history="1">
        <w:r w:rsidR="0033270B" w:rsidRPr="00B94C1C">
          <w:rPr>
            <w:rStyle w:val="Collegamentoipertestuale"/>
            <w:rFonts w:ascii="Arial" w:hAnsi="Arial" w:cs="Arial"/>
            <w:sz w:val="18"/>
            <w:szCs w:val="18"/>
            <w:lang w:val="it-IT"/>
          </w:rPr>
          <w:t>media@transparency.it</w:t>
        </w:r>
      </w:hyperlink>
      <w:r w:rsidR="0033270B" w:rsidRPr="00B94C1C">
        <w:rPr>
          <w:rFonts w:ascii="Arial" w:hAnsi="Arial" w:cs="Arial"/>
          <w:sz w:val="18"/>
          <w:szCs w:val="18"/>
          <w:lang w:val="it-IT"/>
        </w:rPr>
        <w:t xml:space="preserve">  </w:t>
      </w:r>
    </w:p>
    <w:p w14:paraId="44FED50C" w14:textId="77777777" w:rsidR="0033270B" w:rsidRPr="00B94C1C" w:rsidRDefault="0033270B" w:rsidP="0033270B">
      <w:pPr>
        <w:pStyle w:val="NormaleWeb"/>
        <w:spacing w:before="0" w:beforeAutospacing="0" w:after="20" w:afterAutospacing="0"/>
        <w:rPr>
          <w:rFonts w:ascii="Arial" w:hAnsi="Arial" w:cs="Arial"/>
          <w:sz w:val="18"/>
          <w:szCs w:val="18"/>
          <w:lang w:val="it-IT"/>
        </w:rPr>
      </w:pPr>
      <w:r w:rsidRPr="00B94C1C">
        <w:rPr>
          <w:rFonts w:ascii="Arial" w:hAnsi="Arial" w:cs="Arial"/>
          <w:sz w:val="18"/>
          <w:szCs w:val="18"/>
          <w:lang w:val="it-IT"/>
        </w:rPr>
        <w:t>C: 338 7574777</w:t>
      </w:r>
    </w:p>
    <w:p w14:paraId="57EACF7B" w14:textId="77777777" w:rsidR="00427C16" w:rsidRPr="00B94C1C" w:rsidRDefault="00427C16" w:rsidP="00E32890">
      <w:pPr>
        <w:spacing w:after="0" w:line="24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14:paraId="66268603" w14:textId="77777777" w:rsidR="0033270B" w:rsidRPr="0033270B" w:rsidRDefault="0033270B" w:rsidP="0033270B">
      <w:pPr>
        <w:pStyle w:val="NormaleWeb"/>
        <w:spacing w:after="120" w:afterAutospacing="0"/>
        <w:rPr>
          <w:rFonts w:ascii="Arial" w:hAnsi="Arial" w:cs="Arial"/>
          <w:i/>
          <w:sz w:val="18"/>
          <w:szCs w:val="18"/>
          <w:lang w:val="it-IT"/>
        </w:rPr>
      </w:pPr>
      <w:r w:rsidRPr="0033270B">
        <w:rPr>
          <w:rFonts w:ascii="Arial" w:hAnsi="Arial" w:cs="Arial"/>
          <w:i/>
          <w:sz w:val="18"/>
          <w:szCs w:val="18"/>
          <w:lang w:val="it-IT"/>
        </w:rPr>
        <w:t xml:space="preserve">Per gli ultimi aggiornamenti seguiteci su: </w:t>
      </w:r>
    </w:p>
    <w:p w14:paraId="6EF0033E" w14:textId="77777777" w:rsidR="0033270B" w:rsidRPr="00C34484" w:rsidRDefault="0033270B" w:rsidP="0033270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34484">
        <w:rPr>
          <w:rFonts w:ascii="Arial" w:hAnsi="Arial" w:cs="Arial"/>
          <w:sz w:val="18"/>
          <w:szCs w:val="18"/>
        </w:rPr>
        <w:t xml:space="preserve">Twitter: </w:t>
      </w:r>
      <w:hyperlink r:id="rId15" w:history="1">
        <w:r w:rsidRPr="00C34484">
          <w:rPr>
            <w:rStyle w:val="Collegamentoipertestuale"/>
            <w:rFonts w:ascii="Arial" w:hAnsi="Arial" w:cs="Arial"/>
            <w:sz w:val="18"/>
            <w:szCs w:val="18"/>
          </w:rPr>
          <w:t>twitter.com/</w:t>
        </w:r>
        <w:proofErr w:type="spellStart"/>
        <w:r w:rsidRPr="00C34484">
          <w:rPr>
            <w:rStyle w:val="Collegamentoipertestuale"/>
            <w:rFonts w:ascii="Arial" w:hAnsi="Arial" w:cs="Arial"/>
            <w:sz w:val="18"/>
            <w:szCs w:val="18"/>
          </w:rPr>
          <w:t>transparency_it</w:t>
        </w:r>
        <w:proofErr w:type="spellEnd"/>
      </w:hyperlink>
      <w:r w:rsidRPr="00C34484">
        <w:rPr>
          <w:rFonts w:ascii="Arial" w:hAnsi="Arial" w:cs="Arial"/>
          <w:sz w:val="18"/>
          <w:szCs w:val="18"/>
        </w:rPr>
        <w:t xml:space="preserve"> </w:t>
      </w:r>
    </w:p>
    <w:p w14:paraId="08B95FC8" w14:textId="77777777" w:rsidR="0033270B" w:rsidRPr="00C34484" w:rsidRDefault="0033270B" w:rsidP="0033270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34484">
        <w:rPr>
          <w:rFonts w:ascii="Arial" w:hAnsi="Arial" w:cs="Arial"/>
          <w:sz w:val="18"/>
          <w:szCs w:val="18"/>
        </w:rPr>
        <w:t xml:space="preserve">Facebook: </w:t>
      </w:r>
      <w:hyperlink r:id="rId16" w:history="1">
        <w:r w:rsidRPr="00C34484">
          <w:rPr>
            <w:rStyle w:val="Collegamentoipertestuale"/>
            <w:rFonts w:ascii="Arial" w:hAnsi="Arial" w:cs="Arial"/>
            <w:sz w:val="18"/>
            <w:szCs w:val="18"/>
          </w:rPr>
          <w:t>www.facebook.com/TransparencyItalia</w:t>
        </w:r>
      </w:hyperlink>
      <w:r w:rsidRPr="00C34484">
        <w:rPr>
          <w:rFonts w:ascii="Arial" w:hAnsi="Arial" w:cs="Arial"/>
          <w:sz w:val="18"/>
          <w:szCs w:val="18"/>
        </w:rPr>
        <w:t xml:space="preserve"> </w:t>
      </w:r>
    </w:p>
    <w:p w14:paraId="4A9C31AE" w14:textId="77777777" w:rsidR="0033270B" w:rsidRPr="00C34484" w:rsidRDefault="0033270B" w:rsidP="0033270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34484">
        <w:rPr>
          <w:rFonts w:ascii="Arial" w:hAnsi="Arial" w:cs="Arial"/>
          <w:sz w:val="18"/>
          <w:szCs w:val="18"/>
        </w:rPr>
        <w:t xml:space="preserve">YouTube: </w:t>
      </w:r>
      <w:hyperlink r:id="rId17" w:history="1">
        <w:r w:rsidRPr="00C34484">
          <w:rPr>
            <w:rStyle w:val="Collegamentoipertestuale"/>
            <w:rFonts w:ascii="Arial" w:hAnsi="Arial" w:cs="Arial"/>
            <w:sz w:val="18"/>
            <w:szCs w:val="18"/>
          </w:rPr>
          <w:t>www.youtube.com/TransparencyItalia</w:t>
        </w:r>
      </w:hyperlink>
      <w:r w:rsidRPr="00C34484">
        <w:rPr>
          <w:rFonts w:ascii="Arial" w:hAnsi="Arial" w:cs="Arial"/>
          <w:sz w:val="18"/>
          <w:szCs w:val="18"/>
        </w:rPr>
        <w:t xml:space="preserve">  </w:t>
      </w:r>
    </w:p>
    <w:p w14:paraId="652AB8A0" w14:textId="77777777" w:rsidR="00427C16" w:rsidRPr="00DF6326" w:rsidRDefault="00427C16" w:rsidP="00E32890">
      <w:pPr>
        <w:spacing w:after="0" w:line="240" w:lineRule="auto"/>
        <w:jc w:val="both"/>
        <w:rPr>
          <w:rFonts w:ascii="Arial" w:hAnsi="Arial" w:cs="Arial"/>
          <w:lang w:val="it-IT"/>
        </w:rPr>
      </w:pPr>
    </w:p>
    <w:sectPr w:rsidR="00427C16" w:rsidRPr="00DF6326" w:rsidSect="00CB139E">
      <w:headerReference w:type="even" r:id="rId18"/>
      <w:headerReference w:type="default" r:id="rId19"/>
      <w:headerReference w:type="first" r:id="rId20"/>
      <w:pgSz w:w="11906" w:h="16838"/>
      <w:pgMar w:top="147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B0B16" w14:textId="77777777" w:rsidR="0022480C" w:rsidRDefault="0022480C" w:rsidP="00AB44F3">
      <w:pPr>
        <w:spacing w:after="0" w:line="240" w:lineRule="auto"/>
      </w:pPr>
      <w:r>
        <w:separator/>
      </w:r>
    </w:p>
  </w:endnote>
  <w:endnote w:type="continuationSeparator" w:id="0">
    <w:p w14:paraId="2D602718" w14:textId="77777777" w:rsidR="0022480C" w:rsidRDefault="0022480C" w:rsidP="00AB44F3">
      <w:pPr>
        <w:spacing w:after="0" w:line="240" w:lineRule="auto"/>
      </w:pPr>
      <w:r>
        <w:continuationSeparator/>
      </w:r>
    </w:p>
  </w:endnote>
  <w:endnote w:type="continuationNotice" w:id="1">
    <w:p w14:paraId="15B35B3F" w14:textId="77777777" w:rsidR="0022480C" w:rsidRDefault="002248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518F3" w14:textId="77777777" w:rsidR="0022480C" w:rsidRDefault="0022480C" w:rsidP="00AB44F3">
      <w:pPr>
        <w:spacing w:after="0" w:line="240" w:lineRule="auto"/>
      </w:pPr>
      <w:r>
        <w:separator/>
      </w:r>
    </w:p>
  </w:footnote>
  <w:footnote w:type="continuationSeparator" w:id="0">
    <w:p w14:paraId="50F3147F" w14:textId="77777777" w:rsidR="0022480C" w:rsidRDefault="0022480C" w:rsidP="00AB44F3">
      <w:pPr>
        <w:spacing w:after="0" w:line="240" w:lineRule="auto"/>
      </w:pPr>
      <w:r>
        <w:continuationSeparator/>
      </w:r>
    </w:p>
  </w:footnote>
  <w:footnote w:type="continuationNotice" w:id="1">
    <w:p w14:paraId="20FFA2AD" w14:textId="77777777" w:rsidR="0022480C" w:rsidRDefault="002248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E0832" w14:textId="77777777" w:rsidR="007945E4" w:rsidRDefault="0022480C">
    <w:pPr>
      <w:pStyle w:val="Intestazione"/>
    </w:pPr>
    <w:r>
      <w:rPr>
        <w:noProof/>
      </w:rPr>
      <w:pict w14:anchorId="01C9F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5461" o:spid="_x0000_s2050" type="#_x0000_t136" style="position:absolute;margin-left:0;margin-top:0;width:489.45pt;height:146.8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MBARGO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4581C" w14:textId="77777777" w:rsidR="0033270B" w:rsidRDefault="0033270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2" behindDoc="0" locked="0" layoutInCell="1" allowOverlap="1" wp14:anchorId="3B57378F" wp14:editId="1BFB4AB2">
          <wp:simplePos x="0" y="0"/>
          <wp:positionH relativeFrom="column">
            <wp:posOffset>0</wp:posOffset>
          </wp:positionH>
          <wp:positionV relativeFrom="paragraph">
            <wp:posOffset>-19685</wp:posOffset>
          </wp:positionV>
          <wp:extent cx="1813560" cy="575945"/>
          <wp:effectExtent l="0" t="0" r="0" b="0"/>
          <wp:wrapTopAndBottom/>
          <wp:docPr id="1" name="Immagine 1" descr="TRANSPARENCY_ITALIA_01_AZ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NSPARENCY_ITALIA_01_AZ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59156" w14:textId="77777777" w:rsidR="007945E4" w:rsidRDefault="0022480C">
    <w:pPr>
      <w:pStyle w:val="Intestazione"/>
    </w:pPr>
    <w:r>
      <w:rPr>
        <w:noProof/>
      </w:rPr>
      <w:pict w14:anchorId="126D3C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5460" o:spid="_x0000_s2049" type="#_x0000_t136" style="position:absolute;margin-left:0;margin-top:0;width:489.45pt;height:146.8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MBARGO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21453EB"/>
    <w:multiLevelType w:val="hybridMultilevel"/>
    <w:tmpl w:val="5B7755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A134DE"/>
    <w:multiLevelType w:val="multilevel"/>
    <w:tmpl w:val="B1C2D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06431D"/>
    <w:multiLevelType w:val="hybridMultilevel"/>
    <w:tmpl w:val="CBC60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8D30A"/>
    <w:multiLevelType w:val="hybridMultilevel"/>
    <w:tmpl w:val="C5DB4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4E5D99D"/>
    <w:multiLevelType w:val="hybridMultilevel"/>
    <w:tmpl w:val="69CB4A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D26B78F"/>
    <w:multiLevelType w:val="hybridMultilevel"/>
    <w:tmpl w:val="8A3691A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C1C"/>
    <w:rsid w:val="000127E3"/>
    <w:rsid w:val="00016E46"/>
    <w:rsid w:val="00020AB5"/>
    <w:rsid w:val="00023E83"/>
    <w:rsid w:val="000434F7"/>
    <w:rsid w:val="00055C40"/>
    <w:rsid w:val="000574DE"/>
    <w:rsid w:val="00066C5B"/>
    <w:rsid w:val="0007158A"/>
    <w:rsid w:val="00080E1E"/>
    <w:rsid w:val="000A32F3"/>
    <w:rsid w:val="000A5442"/>
    <w:rsid w:val="000B25BB"/>
    <w:rsid w:val="000B3EE9"/>
    <w:rsid w:val="000B5EC0"/>
    <w:rsid w:val="000C30C6"/>
    <w:rsid w:val="000E05A3"/>
    <w:rsid w:val="000E3AEC"/>
    <w:rsid w:val="000F469E"/>
    <w:rsid w:val="001262A4"/>
    <w:rsid w:val="001327C1"/>
    <w:rsid w:val="00164173"/>
    <w:rsid w:val="00172017"/>
    <w:rsid w:val="001737BC"/>
    <w:rsid w:val="00176650"/>
    <w:rsid w:val="00183BF0"/>
    <w:rsid w:val="00192C97"/>
    <w:rsid w:val="0019455C"/>
    <w:rsid w:val="00197A00"/>
    <w:rsid w:val="001A223F"/>
    <w:rsid w:val="001B7310"/>
    <w:rsid w:val="001E0DAE"/>
    <w:rsid w:val="001E5B16"/>
    <w:rsid w:val="001E6A95"/>
    <w:rsid w:val="001E6BFA"/>
    <w:rsid w:val="001F7C19"/>
    <w:rsid w:val="00217476"/>
    <w:rsid w:val="00222C15"/>
    <w:rsid w:val="002232D9"/>
    <w:rsid w:val="0022480C"/>
    <w:rsid w:val="002360FA"/>
    <w:rsid w:val="0024213B"/>
    <w:rsid w:val="0026408D"/>
    <w:rsid w:val="00281EB8"/>
    <w:rsid w:val="002857A0"/>
    <w:rsid w:val="002C66C1"/>
    <w:rsid w:val="002E4FF7"/>
    <w:rsid w:val="002F3228"/>
    <w:rsid w:val="003022F7"/>
    <w:rsid w:val="003270A0"/>
    <w:rsid w:val="0033270B"/>
    <w:rsid w:val="00336513"/>
    <w:rsid w:val="0034422D"/>
    <w:rsid w:val="00345D94"/>
    <w:rsid w:val="00347918"/>
    <w:rsid w:val="00364898"/>
    <w:rsid w:val="003805B3"/>
    <w:rsid w:val="00394EF6"/>
    <w:rsid w:val="00396E0C"/>
    <w:rsid w:val="003B37F1"/>
    <w:rsid w:val="003C1BA9"/>
    <w:rsid w:val="003C6A9F"/>
    <w:rsid w:val="003D4DD3"/>
    <w:rsid w:val="003D6BE8"/>
    <w:rsid w:val="003E13FA"/>
    <w:rsid w:val="003E1507"/>
    <w:rsid w:val="003E4CFF"/>
    <w:rsid w:val="003F1777"/>
    <w:rsid w:val="003F3343"/>
    <w:rsid w:val="00400D64"/>
    <w:rsid w:val="0040538B"/>
    <w:rsid w:val="0040722B"/>
    <w:rsid w:val="00416367"/>
    <w:rsid w:val="00423B7E"/>
    <w:rsid w:val="00427C16"/>
    <w:rsid w:val="004344EF"/>
    <w:rsid w:val="00467ADD"/>
    <w:rsid w:val="004C0ED8"/>
    <w:rsid w:val="004D2ED4"/>
    <w:rsid w:val="004D3CC7"/>
    <w:rsid w:val="004E065A"/>
    <w:rsid w:val="004E18AB"/>
    <w:rsid w:val="004E4BC6"/>
    <w:rsid w:val="004E74FB"/>
    <w:rsid w:val="00506EBD"/>
    <w:rsid w:val="00507CA8"/>
    <w:rsid w:val="00514384"/>
    <w:rsid w:val="0052013E"/>
    <w:rsid w:val="005216D1"/>
    <w:rsid w:val="00527B9B"/>
    <w:rsid w:val="00532C7B"/>
    <w:rsid w:val="00546DBB"/>
    <w:rsid w:val="00582C03"/>
    <w:rsid w:val="005858ED"/>
    <w:rsid w:val="005B2015"/>
    <w:rsid w:val="005D4393"/>
    <w:rsid w:val="005D5705"/>
    <w:rsid w:val="00606A9B"/>
    <w:rsid w:val="00617F5D"/>
    <w:rsid w:val="00621F7D"/>
    <w:rsid w:val="0064507E"/>
    <w:rsid w:val="00667E10"/>
    <w:rsid w:val="00680B25"/>
    <w:rsid w:val="006818F2"/>
    <w:rsid w:val="00686FF6"/>
    <w:rsid w:val="006879BC"/>
    <w:rsid w:val="0069475E"/>
    <w:rsid w:val="00695D29"/>
    <w:rsid w:val="006961B8"/>
    <w:rsid w:val="00697EEC"/>
    <w:rsid w:val="006B673D"/>
    <w:rsid w:val="006B7000"/>
    <w:rsid w:val="006C0D54"/>
    <w:rsid w:val="006D45E3"/>
    <w:rsid w:val="006F1ABF"/>
    <w:rsid w:val="00700D24"/>
    <w:rsid w:val="007202AD"/>
    <w:rsid w:val="00723E77"/>
    <w:rsid w:val="00730497"/>
    <w:rsid w:val="00731F5B"/>
    <w:rsid w:val="007327F4"/>
    <w:rsid w:val="00762AA3"/>
    <w:rsid w:val="00771E40"/>
    <w:rsid w:val="0077211B"/>
    <w:rsid w:val="00774803"/>
    <w:rsid w:val="00783174"/>
    <w:rsid w:val="007945E4"/>
    <w:rsid w:val="007C0B09"/>
    <w:rsid w:val="007C1D6A"/>
    <w:rsid w:val="007C25C4"/>
    <w:rsid w:val="007C3597"/>
    <w:rsid w:val="007C4AC3"/>
    <w:rsid w:val="007E04E3"/>
    <w:rsid w:val="007E2930"/>
    <w:rsid w:val="007F5882"/>
    <w:rsid w:val="00843B94"/>
    <w:rsid w:val="00847D2C"/>
    <w:rsid w:val="008506DB"/>
    <w:rsid w:val="00852482"/>
    <w:rsid w:val="00857589"/>
    <w:rsid w:val="00874D63"/>
    <w:rsid w:val="00877423"/>
    <w:rsid w:val="00892A40"/>
    <w:rsid w:val="008A79BB"/>
    <w:rsid w:val="008C0131"/>
    <w:rsid w:val="008C58D5"/>
    <w:rsid w:val="008C5B1C"/>
    <w:rsid w:val="008C7018"/>
    <w:rsid w:val="008F1F42"/>
    <w:rsid w:val="0090415C"/>
    <w:rsid w:val="00910D0C"/>
    <w:rsid w:val="0092300D"/>
    <w:rsid w:val="00932E17"/>
    <w:rsid w:val="00951A34"/>
    <w:rsid w:val="00951C30"/>
    <w:rsid w:val="009600CF"/>
    <w:rsid w:val="0096120F"/>
    <w:rsid w:val="00966380"/>
    <w:rsid w:val="00977B17"/>
    <w:rsid w:val="009962C3"/>
    <w:rsid w:val="0099779C"/>
    <w:rsid w:val="009B714C"/>
    <w:rsid w:val="009C34ED"/>
    <w:rsid w:val="009C762A"/>
    <w:rsid w:val="009D4183"/>
    <w:rsid w:val="009D5882"/>
    <w:rsid w:val="009D72FE"/>
    <w:rsid w:val="00A01EA6"/>
    <w:rsid w:val="00A07FBB"/>
    <w:rsid w:val="00A10261"/>
    <w:rsid w:val="00A13488"/>
    <w:rsid w:val="00A15654"/>
    <w:rsid w:val="00A17C17"/>
    <w:rsid w:val="00A21DF3"/>
    <w:rsid w:val="00A22E81"/>
    <w:rsid w:val="00A262BE"/>
    <w:rsid w:val="00A419ED"/>
    <w:rsid w:val="00A41F97"/>
    <w:rsid w:val="00A55D3E"/>
    <w:rsid w:val="00A657ED"/>
    <w:rsid w:val="00A75F26"/>
    <w:rsid w:val="00A948CC"/>
    <w:rsid w:val="00AA22F4"/>
    <w:rsid w:val="00AA61E4"/>
    <w:rsid w:val="00AB09B1"/>
    <w:rsid w:val="00AB44F3"/>
    <w:rsid w:val="00AC042A"/>
    <w:rsid w:val="00AC22BF"/>
    <w:rsid w:val="00AF534B"/>
    <w:rsid w:val="00B00DE4"/>
    <w:rsid w:val="00B050B5"/>
    <w:rsid w:val="00B1632B"/>
    <w:rsid w:val="00B16F23"/>
    <w:rsid w:val="00B344F4"/>
    <w:rsid w:val="00B42943"/>
    <w:rsid w:val="00B43ACB"/>
    <w:rsid w:val="00B5322B"/>
    <w:rsid w:val="00B6007C"/>
    <w:rsid w:val="00B64968"/>
    <w:rsid w:val="00B7687D"/>
    <w:rsid w:val="00B77E65"/>
    <w:rsid w:val="00B82854"/>
    <w:rsid w:val="00B94B50"/>
    <w:rsid w:val="00B94C1C"/>
    <w:rsid w:val="00BA2046"/>
    <w:rsid w:val="00BA5236"/>
    <w:rsid w:val="00BE1BAD"/>
    <w:rsid w:val="00BF3177"/>
    <w:rsid w:val="00C025BA"/>
    <w:rsid w:val="00C02865"/>
    <w:rsid w:val="00C02884"/>
    <w:rsid w:val="00C03346"/>
    <w:rsid w:val="00C040DD"/>
    <w:rsid w:val="00C047A2"/>
    <w:rsid w:val="00C25515"/>
    <w:rsid w:val="00C34484"/>
    <w:rsid w:val="00C36C36"/>
    <w:rsid w:val="00C47009"/>
    <w:rsid w:val="00C477D9"/>
    <w:rsid w:val="00C74EA0"/>
    <w:rsid w:val="00C850BE"/>
    <w:rsid w:val="00C86FCC"/>
    <w:rsid w:val="00C97671"/>
    <w:rsid w:val="00CB139E"/>
    <w:rsid w:val="00CB24EE"/>
    <w:rsid w:val="00CB2B11"/>
    <w:rsid w:val="00CC1085"/>
    <w:rsid w:val="00CC278E"/>
    <w:rsid w:val="00CD58A9"/>
    <w:rsid w:val="00CF1FD7"/>
    <w:rsid w:val="00D06EA8"/>
    <w:rsid w:val="00D106F5"/>
    <w:rsid w:val="00D17C49"/>
    <w:rsid w:val="00D452F4"/>
    <w:rsid w:val="00D76CC0"/>
    <w:rsid w:val="00D87824"/>
    <w:rsid w:val="00D925E4"/>
    <w:rsid w:val="00DA3D15"/>
    <w:rsid w:val="00DB0041"/>
    <w:rsid w:val="00DB37E3"/>
    <w:rsid w:val="00DC0B95"/>
    <w:rsid w:val="00DC2B0F"/>
    <w:rsid w:val="00DD1581"/>
    <w:rsid w:val="00DE0C44"/>
    <w:rsid w:val="00DE35AA"/>
    <w:rsid w:val="00DE7C95"/>
    <w:rsid w:val="00DF0747"/>
    <w:rsid w:val="00DF6326"/>
    <w:rsid w:val="00E00CEE"/>
    <w:rsid w:val="00E02507"/>
    <w:rsid w:val="00E11B85"/>
    <w:rsid w:val="00E13660"/>
    <w:rsid w:val="00E3085F"/>
    <w:rsid w:val="00E314E7"/>
    <w:rsid w:val="00E32890"/>
    <w:rsid w:val="00E463B2"/>
    <w:rsid w:val="00E47455"/>
    <w:rsid w:val="00E50164"/>
    <w:rsid w:val="00E53093"/>
    <w:rsid w:val="00E60AC6"/>
    <w:rsid w:val="00E60D86"/>
    <w:rsid w:val="00E630A1"/>
    <w:rsid w:val="00E64910"/>
    <w:rsid w:val="00E76031"/>
    <w:rsid w:val="00E77543"/>
    <w:rsid w:val="00E819D1"/>
    <w:rsid w:val="00E83BCC"/>
    <w:rsid w:val="00EA06B6"/>
    <w:rsid w:val="00EB03BC"/>
    <w:rsid w:val="00EC0810"/>
    <w:rsid w:val="00EC2CD9"/>
    <w:rsid w:val="00ED2526"/>
    <w:rsid w:val="00ED628B"/>
    <w:rsid w:val="00EE22F1"/>
    <w:rsid w:val="00EE2CAD"/>
    <w:rsid w:val="00EE3578"/>
    <w:rsid w:val="00EE49F9"/>
    <w:rsid w:val="00EF417F"/>
    <w:rsid w:val="00EF72C8"/>
    <w:rsid w:val="00F0465F"/>
    <w:rsid w:val="00F17B8C"/>
    <w:rsid w:val="00F27327"/>
    <w:rsid w:val="00F36712"/>
    <w:rsid w:val="00F42268"/>
    <w:rsid w:val="00F64F16"/>
    <w:rsid w:val="00F71C46"/>
    <w:rsid w:val="00F77995"/>
    <w:rsid w:val="00F90F07"/>
    <w:rsid w:val="00FA39E6"/>
    <w:rsid w:val="00FB6188"/>
    <w:rsid w:val="00FD7F43"/>
    <w:rsid w:val="00FE1DDC"/>
    <w:rsid w:val="00FF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669F73"/>
  <w15:docId w15:val="{128D8973-D194-4F01-B9CC-0A373F2C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158A"/>
  </w:style>
  <w:style w:type="paragraph" w:styleId="Titolo6">
    <w:name w:val="heading 6"/>
    <w:basedOn w:val="Normale"/>
    <w:next w:val="Normale"/>
    <w:link w:val="Titolo6Carattere"/>
    <w:qFormat/>
    <w:rsid w:val="00E32890"/>
    <w:pPr>
      <w:keepNext/>
      <w:spacing w:after="0" w:line="240" w:lineRule="auto"/>
      <w:ind w:right="-332"/>
      <w:outlineLvl w:val="5"/>
    </w:pPr>
    <w:rPr>
      <w:rFonts w:ascii="Times New Roman" w:eastAsia="Times New Roman" w:hAnsi="Times New Roman" w:cs="Times New Roman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3F33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F334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F334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33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334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3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334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F334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43AC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B44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44F3"/>
  </w:style>
  <w:style w:type="paragraph" w:styleId="Pidipagina">
    <w:name w:val="footer"/>
    <w:basedOn w:val="Normale"/>
    <w:link w:val="PidipaginaCarattere"/>
    <w:uiPriority w:val="99"/>
    <w:unhideWhenUsed/>
    <w:rsid w:val="00AB44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44F3"/>
  </w:style>
  <w:style w:type="paragraph" w:customStyle="1" w:styleId="Default">
    <w:name w:val="Default"/>
    <w:rsid w:val="00AB4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rsid w:val="00E32890"/>
    <w:rPr>
      <w:rFonts w:ascii="Times New Roman" w:eastAsia="Times New Roman" w:hAnsi="Times New Roman" w:cs="Times New Roman"/>
      <w:b/>
      <w:sz w:val="18"/>
      <w:szCs w:val="20"/>
    </w:rPr>
  </w:style>
  <w:style w:type="paragraph" w:styleId="NormaleWeb">
    <w:name w:val="Normal (Web)"/>
    <w:basedOn w:val="Normale"/>
    <w:rsid w:val="00E32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Grigliatabella">
    <w:name w:val="Table Grid"/>
    <w:basedOn w:val="Tabellanormale"/>
    <w:uiPriority w:val="59"/>
    <w:rsid w:val="0032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962C3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3270B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E00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TransparencyItali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transparency.it/cosa-puoi-fare/eventi/presentazione-indice-di-percezione-della-corruzione" TargetMode="External"/><Relationship Id="rId17" Type="http://schemas.openxmlformats.org/officeDocument/2006/relationships/hyperlink" Target="http://www.youtube.com/TransparencyItali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TransparencyItalia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ransparency.it/indice-percezione-corruzion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witter.com/transparency_it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edia@transparency.it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aFerro\Transparency%20International%20Italia\COMUNICAZIONE%20-%20Documenti\Media\Press_Releases\Comunicato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A6A90020A1A140B52FA90ACCE4528B" ma:contentTypeVersion="12" ma:contentTypeDescription="Creare un nuovo documento." ma:contentTypeScope="" ma:versionID="ab37e38941c92f2fa022e72917566ce9">
  <xsd:schema xmlns:xsd="http://www.w3.org/2001/XMLSchema" xmlns:xs="http://www.w3.org/2001/XMLSchema" xmlns:p="http://schemas.microsoft.com/office/2006/metadata/properties" xmlns:ns2="bbfbe97a-0787-4e61-9509-2776067ecd7e" xmlns:ns3="5ca0f289-146e-442c-9dcb-a23c4d1d7e5e" targetNamespace="http://schemas.microsoft.com/office/2006/metadata/properties" ma:root="true" ma:fieldsID="314b33b67ffe605351fbdbd09b47581d" ns2:_="" ns3:_="">
    <xsd:import namespace="bbfbe97a-0787-4e61-9509-2776067ecd7e"/>
    <xsd:import namespace="5ca0f289-146e-442c-9dcb-a23c4d1d7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be97a-0787-4e61-9509-2776067ecd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0f289-146e-442c-9dcb-a23c4d1d7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5B2EE0-625F-432E-92C8-ED7E510EC9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7D036E-1E45-4378-AB67-C49F58937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D53325-540E-4E32-B16B-1E16A7F07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fbe97a-0787-4e61-9509-2776067ecd7e"/>
    <ds:schemaRef ds:uri="5ca0f289-146e-442c-9dcb-a23c4d1d7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1D0AD3-658B-41C7-9486-AA15324CB5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Comunicato_template.dotx</Template>
  <TotalTime>2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Transparency International e. V.</Company>
  <LinksUpToDate>false</LinksUpToDate>
  <CharactersWithSpaces>4321</CharactersWithSpaces>
  <SharedDoc>false</SharedDoc>
  <HLinks>
    <vt:vector size="24" baseType="variant">
      <vt:variant>
        <vt:i4>5832790</vt:i4>
      </vt:variant>
      <vt:variant>
        <vt:i4>9</vt:i4>
      </vt:variant>
      <vt:variant>
        <vt:i4>0</vt:i4>
      </vt:variant>
      <vt:variant>
        <vt:i4>5</vt:i4>
      </vt:variant>
      <vt:variant>
        <vt:lpwstr>http://www.youtube.com/TransparencyItalia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http://www.facebook.com/TransparencyItalia</vt:lpwstr>
      </vt:variant>
      <vt:variant>
        <vt:lpwstr/>
      </vt:variant>
      <vt:variant>
        <vt:i4>7929867</vt:i4>
      </vt:variant>
      <vt:variant>
        <vt:i4>3</vt:i4>
      </vt:variant>
      <vt:variant>
        <vt:i4>0</vt:i4>
      </vt:variant>
      <vt:variant>
        <vt:i4>5</vt:i4>
      </vt:variant>
      <vt:variant>
        <vt:lpwstr>https://twitter.com/transparency_it</vt:lpwstr>
      </vt:variant>
      <vt:variant>
        <vt:lpwstr/>
      </vt:variant>
      <vt:variant>
        <vt:i4>5308518</vt:i4>
      </vt:variant>
      <vt:variant>
        <vt:i4>0</vt:i4>
      </vt:variant>
      <vt:variant>
        <vt:i4>0</vt:i4>
      </vt:variant>
      <vt:variant>
        <vt:i4>5</vt:i4>
      </vt:variant>
      <vt:variant>
        <vt:lpwstr>mailto:media@transparency.it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Susanna Ferro</dc:creator>
  <cp:lastModifiedBy>Susanna Ferro</cp:lastModifiedBy>
  <cp:revision>7</cp:revision>
  <cp:lastPrinted>2021-01-27T08:21:00Z</cp:lastPrinted>
  <dcterms:created xsi:type="dcterms:W3CDTF">2021-01-26T11:52:00Z</dcterms:created>
  <dcterms:modified xsi:type="dcterms:W3CDTF">2021-01-27T08:28:00Z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0x01010096A6A90020A1A140B52FA90ACCE4528B</vt:lpwstr>
  </property>
</Properties>
</file>